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631"/>
        <w:gridCol w:w="1194"/>
        <w:gridCol w:w="4965"/>
        <w:gridCol w:w="1686"/>
        <w:gridCol w:w="22"/>
      </w:tblGrid>
      <w:tr w:rsidR="00A9025E"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F9E9412" w:rsidR="00D72741" w:rsidRPr="006F56D7" w:rsidRDefault="006148BE"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Pr="002A20BC">
              <w:rPr>
                <w:rFonts w:asciiTheme="majorBidi" w:hAnsiTheme="majorBidi" w:cstheme="majorBidi"/>
                <w:sz w:val="28"/>
                <w:szCs w:val="24"/>
              </w:rPr>
              <w:t xml:space="preserve">Fluid </w:t>
            </w:r>
            <w:r w:rsidR="00143E75">
              <w:rPr>
                <w:rFonts w:asciiTheme="majorBidi" w:hAnsiTheme="majorBidi" w:cstheme="majorBidi"/>
                <w:sz w:val="28"/>
                <w:szCs w:val="24"/>
              </w:rPr>
              <w:t xml:space="preserve">     </w:t>
            </w:r>
            <w:r w:rsidRPr="002A20BC">
              <w:rPr>
                <w:rFonts w:asciiTheme="majorBidi" w:hAnsiTheme="majorBidi" w:cstheme="majorBidi"/>
                <w:sz w:val="28"/>
                <w:szCs w:val="24"/>
              </w:rPr>
              <w:t>Mechanics and Thermal Sciences</w:t>
            </w:r>
          </w:p>
        </w:tc>
        <w:tc>
          <w:tcPr>
            <w:tcW w:w="2347" w:type="dxa"/>
            <w:gridSpan w:val="2"/>
            <w:vMerge w:val="restart"/>
            <w:tcBorders>
              <w:top w:val="single" w:sz="18" w:space="0" w:color="auto"/>
              <w:left w:val="nil"/>
            </w:tcBorders>
            <w:vAlign w:val="center"/>
          </w:tcPr>
          <w:p w14:paraId="6191C904" w14:textId="3BE0688A" w:rsidR="00D72741" w:rsidRPr="006F672B" w:rsidRDefault="008071AD" w:rsidP="009E2B42">
            <w:pPr>
              <w:ind w:right="-115"/>
              <w:jc w:val="right"/>
            </w:pPr>
            <w:r>
              <w:rPr>
                <w:noProof/>
              </w:rPr>
              <w:drawing>
                <wp:inline distT="0" distB="0" distL="0" distR="0" wp14:anchorId="2B1759DD" wp14:editId="39DF440F">
                  <wp:extent cx="822960" cy="1165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1165331"/>
                          </a:xfrm>
                          <a:prstGeom prst="rect">
                            <a:avLst/>
                          </a:prstGeom>
                          <a:noFill/>
                          <a:ln>
                            <a:noFill/>
                          </a:ln>
                        </pic:spPr>
                      </pic:pic>
                    </a:graphicData>
                  </a:graphic>
                </wp:inline>
              </w:drawing>
            </w:r>
          </w:p>
        </w:tc>
      </w:tr>
      <w:tr w:rsidR="00A9025E"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EC9CCDC"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A9025E" w:rsidRPr="00A9025E">
              <w:rPr>
                <w:color w:val="0070C0"/>
                <w:sz w:val="16"/>
                <w:szCs w:val="14"/>
              </w:rPr>
              <w:t>https://semarakilmu.com.my/journals/index.php/fluid_mechanics_thermal_sciences/index</w:t>
            </w:r>
          </w:p>
          <w:p w14:paraId="4B700B1C" w14:textId="7B84672F" w:rsidR="00D72741" w:rsidRPr="006F56D7" w:rsidRDefault="00D72741" w:rsidP="007F6D7A">
            <w:pPr>
              <w:jc w:val="center"/>
            </w:pPr>
            <w:r w:rsidRPr="00AF0F2F">
              <w:rPr>
                <w:sz w:val="16"/>
                <w:szCs w:val="14"/>
              </w:rPr>
              <w:t xml:space="preserve">ISSN: </w:t>
            </w:r>
            <w:r>
              <w:rPr>
                <w:sz w:val="16"/>
                <w:szCs w:val="14"/>
              </w:rPr>
              <w:t>2</w:t>
            </w:r>
            <w:r w:rsidR="00004A42">
              <w:rPr>
                <w:sz w:val="16"/>
                <w:szCs w:val="14"/>
              </w:rPr>
              <w:t>289</w:t>
            </w:r>
            <w:r w:rsidR="005C43FD">
              <w:rPr>
                <w:sz w:val="16"/>
                <w:szCs w:val="14"/>
              </w:rPr>
              <w:t>-</w:t>
            </w:r>
            <w:r w:rsidR="00004A42">
              <w:rPr>
                <w:sz w:val="16"/>
                <w:szCs w:val="14"/>
              </w:rPr>
              <w:t>7879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77777777"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C3ACA"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C3ACA"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2976F0B"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768BB4A3"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689DC188"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C3ACA"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C3ACA"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23F9B0FD"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79EA3C22" w14:textId="77777777" w:rsidR="003D133A" w:rsidRDefault="003D133A"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69892668" w14:textId="54EB7003"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p>
    <w:p w14:paraId="4D9365EE" w14:textId="77777777" w:rsidR="00EA01CF" w:rsidRDefault="00EA01CF" w:rsidP="006050C8">
      <w:pPr>
        <w:spacing w:after="0" w:line="240" w:lineRule="auto"/>
        <w:ind w:firstLine="360"/>
        <w:jc w:val="both"/>
        <w:rPr>
          <w:rFonts w:cs="Times New Roman"/>
          <w:sz w:val="24"/>
          <w:szCs w:val="24"/>
          <w:lang w:val="en-US"/>
        </w:rPr>
      </w:pPr>
    </w:p>
    <w:p w14:paraId="2ABA48DC"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0CB93308" w14:textId="77777777" w:rsidR="00F927E7" w:rsidRPr="0036253B" w:rsidRDefault="00F927E7" w:rsidP="006050C8">
      <w:pPr>
        <w:spacing w:after="0" w:line="240" w:lineRule="auto"/>
        <w:ind w:firstLine="360"/>
        <w:jc w:val="both"/>
        <w:rPr>
          <w:rFonts w:cs="Times New Roman"/>
          <w:sz w:val="24"/>
          <w:szCs w:val="24"/>
        </w:rPr>
      </w:pPr>
    </w:p>
    <w:p w14:paraId="37E760DF" w14:textId="0203435C"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427C0FDF" w14:textId="52D4090D" w:rsidR="00820E82" w:rsidRDefault="00820E82" w:rsidP="00C04500">
      <w:pPr>
        <w:spacing w:after="0" w:line="240" w:lineRule="auto"/>
        <w:rPr>
          <w:rFonts w:cs="Times New Roman"/>
          <w:sz w:val="24"/>
          <w:szCs w:val="24"/>
          <w:lang w:val="en-US"/>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47305417" w14:textId="77777777" w:rsidTr="00556DA0">
        <w:trPr>
          <w:trHeight w:val="128"/>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556DA0">
        <w:trPr>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556DA0">
        <w:trPr>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556DA0">
        <w:trPr>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556DA0">
        <w:trPr>
          <w:trHeight w:val="68"/>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93C8D3F"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77777777" w:rsidR="00E47D80" w:rsidRDefault="00AE29C5" w:rsidP="00AE29C5">
      <w:pPr>
        <w:spacing w:after="0" w:line="240" w:lineRule="auto"/>
        <w:jc w:val="both"/>
        <w:rPr>
          <w:szCs w:val="20"/>
        </w:rPr>
      </w:pPr>
      <w:r w:rsidRPr="00E47D80">
        <w:rPr>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5pt" o:ole="">
            <v:imagedata r:id="rId16" o:title=""/>
          </v:shape>
          <o:OLEObject Type="Embed" ProgID="Equation.3" ShapeID="_x0000_i1025" DrawAspect="Content" ObjectID="_1695410628"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4E9402EA" w14:textId="77777777" w:rsidR="00E47D80" w:rsidRDefault="00E47D80" w:rsidP="00E47D80">
      <w:pPr>
        <w:spacing w:after="0" w:line="240" w:lineRule="auto"/>
        <w:jc w:val="both"/>
        <w:rPr>
          <w:rFonts w:cs="Times New Roman"/>
          <w:sz w:val="24"/>
          <w:szCs w:val="24"/>
          <w:lang w:val="en-US"/>
        </w:rPr>
      </w:pP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4B728E2B" w14:textId="77777777" w:rsidR="000F794A" w:rsidRDefault="000F794A"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702158B6"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4A5533FB"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41B7F362"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B344B" w14:textId="77777777" w:rsidR="00823A76" w:rsidRDefault="00823A76" w:rsidP="00307DBE">
      <w:pPr>
        <w:spacing w:after="0" w:line="240" w:lineRule="auto"/>
      </w:pPr>
      <w:r>
        <w:separator/>
      </w:r>
    </w:p>
  </w:endnote>
  <w:endnote w:type="continuationSeparator" w:id="0">
    <w:p w14:paraId="035E56F6" w14:textId="77777777" w:rsidR="00823A76" w:rsidRDefault="00823A7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33CB5" w14:textId="77777777" w:rsidR="00823A76" w:rsidRDefault="00823A76" w:rsidP="00307DBE">
      <w:pPr>
        <w:spacing w:after="0" w:line="240" w:lineRule="auto"/>
      </w:pPr>
      <w:r>
        <w:separator/>
      </w:r>
    </w:p>
  </w:footnote>
  <w:footnote w:type="continuationSeparator" w:id="0">
    <w:p w14:paraId="65C6BA22" w14:textId="77777777" w:rsidR="00823A76" w:rsidRDefault="00823A76"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B6679EE" w:rsidR="00DF5956" w:rsidRPr="00845C89" w:rsidRDefault="0051077C" w:rsidP="00DF5956">
      <w:pPr>
        <w:pStyle w:val="FootnoteText"/>
        <w:rPr>
          <w:rFonts w:cs="Times New Roman"/>
          <w:lang w:val="en-SG"/>
        </w:rPr>
      </w:pPr>
      <w:r w:rsidRPr="00845C89">
        <w:rPr>
          <w:rFonts w:cs="Times New Roman"/>
          <w:highlight w:val="yellow"/>
          <w:lang w:val="en-SG"/>
        </w:rPr>
        <w:t>https://doi.org/10.37934/</w:t>
      </w:r>
      <w:r w:rsidR="00513263">
        <w:rPr>
          <w:rFonts w:cs="Times New Roman"/>
          <w:highlight w:val="yellow"/>
          <w:lang w:val="en-SG"/>
        </w:rPr>
        <w:t>arfmts</w:t>
      </w:r>
      <w:r w:rsidRPr="00845C89">
        <w:rPr>
          <w:rFonts w:cs="Times New Roman"/>
          <w:highlight w:val="yellow"/>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C112" w14:textId="01B8CA72" w:rsidR="007F6D7A" w:rsidRPr="00380ADE" w:rsidRDefault="003076EE"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076EE">
      <w:rPr>
        <w:rFonts w:ascii="Times New Roman" w:eastAsia="Calibri" w:hAnsi="Times New Roman" w:cs="Arial"/>
        <w:i/>
        <w:iCs/>
        <w:sz w:val="16"/>
        <w:szCs w:val="14"/>
        <w:lang w:val="en-GB"/>
      </w:rPr>
      <w:t xml:space="preserve"> </w:t>
    </w: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Pr="00B674CE">
      <w:rPr>
        <w:rFonts w:ascii="Times New Roman" w:eastAsia="Calibri" w:hAnsi="Times New Roman" w:cs="Arial"/>
        <w:i/>
        <w:iCs/>
        <w:sz w:val="16"/>
        <w:szCs w:val="14"/>
        <w:lang w:val="en-GB"/>
      </w:rPr>
      <w:t xml:space="preserve">in </w:t>
    </w:r>
    <w:r w:rsidRPr="00FE4229">
      <w:rPr>
        <w:rFonts w:ascii="Times New Roman" w:eastAsia="Calibri" w:hAnsi="Times New Roman" w:cs="Arial"/>
        <w:i/>
        <w:iCs/>
        <w:sz w:val="16"/>
        <w:szCs w:val="14"/>
        <w:lang w:val="en-GB"/>
      </w:rPr>
      <w:t>Fluid Mechanics and Thermal Sciences</w:t>
    </w:r>
  </w:p>
  <w:p w14:paraId="1951AE2D" w14:textId="124C1141"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5C1422">
      <w:rPr>
        <w:rFonts w:ascii="Times New Roman" w:eastAsia="Calibri" w:hAnsi="Times New Roman" w:cs="Arial"/>
        <w:sz w:val="16"/>
        <w:szCs w:val="14"/>
        <w:lang w:val="en-GB"/>
      </w:rPr>
      <w:t>1</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24FDC029" w:rsidR="003903A5" w:rsidRPr="003F5EA9" w:rsidRDefault="003903A5" w:rsidP="003903A5">
    <w:pPr>
      <w:tabs>
        <w:tab w:val="center" w:pos="4680"/>
        <w:tab w:val="right" w:pos="9360"/>
      </w:tabs>
      <w:spacing w:after="0" w:line="240" w:lineRule="auto"/>
      <w:jc w:val="center"/>
      <w:rPr>
        <w:rFonts w:ascii="Times New Roman" w:eastAsia="Calibri" w:hAnsi="Times New Roman" w:cs="Arial"/>
        <w:i/>
        <w:iCs/>
        <w:sz w:val="24"/>
        <w:lang w:val="en-GB"/>
      </w:rPr>
    </w:pPr>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in </w:t>
    </w:r>
    <w:r w:rsidRPr="00FE4229">
      <w:rPr>
        <w:rFonts w:ascii="Times New Roman" w:eastAsia="Calibri" w:hAnsi="Times New Roman" w:cs="Arial"/>
        <w:i/>
        <w:iCs/>
        <w:sz w:val="16"/>
        <w:szCs w:val="14"/>
        <w:lang w:val="en-GB"/>
      </w:rPr>
      <w:t>Fluid Mechanics and Thermal Sciences</w:t>
    </w:r>
    <w:r>
      <w:rPr>
        <w:rFonts w:ascii="Times New Roman" w:eastAsia="Calibri" w:hAnsi="Times New Roman" w:cs="Arial"/>
        <w:color w:val="000000" w:themeColor="text1"/>
        <w:sz w:val="16"/>
        <w:szCs w:val="14"/>
        <w:lang w:val="en-GB"/>
      </w:rPr>
      <w:t xml:space="preserve"> 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21</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E3F0E"/>
    <w:rsid w:val="003E4231"/>
    <w:rsid w:val="003E7D8E"/>
    <w:rsid w:val="003F5EA9"/>
    <w:rsid w:val="003F7B77"/>
    <w:rsid w:val="00400A8F"/>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48BE"/>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E659E"/>
    <w:rsid w:val="007F45F0"/>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4441"/>
    <w:rsid w:val="00C251C1"/>
    <w:rsid w:val="00C33B25"/>
    <w:rsid w:val="00C3563B"/>
    <w:rsid w:val="00C43555"/>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17E9C"/>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NUHA AHMAD TAJUDDIN</cp:lastModifiedBy>
  <cp:revision>24</cp:revision>
  <cp:lastPrinted>2016-12-23T01:28:00Z</cp:lastPrinted>
  <dcterms:created xsi:type="dcterms:W3CDTF">2021-10-10T14:32:00Z</dcterms:created>
  <dcterms:modified xsi:type="dcterms:W3CDTF">2021-10-10T14:37:00Z</dcterms:modified>
</cp:coreProperties>
</file>