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2BC478D2" w:rsidR="00D72741" w:rsidRPr="006F56D7" w:rsidRDefault="004B1497" w:rsidP="007F6D7A">
            <w:pPr>
              <w:spacing w:before="280"/>
              <w:jc w:val="center"/>
              <w:rPr>
                <w:rFonts w:asciiTheme="majorBidi" w:hAnsiTheme="majorBidi" w:cstheme="majorBidi"/>
              </w:rPr>
            </w:pPr>
            <w:proofErr w:type="spellStart"/>
            <w:r w:rsidRPr="008F7C59">
              <w:rPr>
                <w:rFonts w:asciiTheme="majorBidi" w:hAnsiTheme="majorBidi" w:cstheme="majorBidi"/>
                <w:sz w:val="28"/>
                <w:szCs w:val="24"/>
                <w:lang w:val="en-SG"/>
              </w:rPr>
              <w:t>Semarak</w:t>
            </w:r>
            <w:proofErr w:type="spellEnd"/>
            <w:r w:rsidRPr="008F7C59">
              <w:rPr>
                <w:rFonts w:asciiTheme="majorBidi" w:hAnsiTheme="majorBidi" w:cstheme="majorBidi"/>
                <w:sz w:val="28"/>
                <w:szCs w:val="24"/>
                <w:lang w:val="en-SG"/>
              </w:rPr>
              <w:t xml:space="preserve"> International Journal of Islamic Studies and Culture</w:t>
            </w:r>
            <w:r w:rsidR="009E07A1">
              <w:rPr>
                <w:rFonts w:asciiTheme="majorBidi" w:hAnsiTheme="majorBidi" w:cstheme="majorBidi"/>
                <w:sz w:val="28"/>
                <w:szCs w:val="24"/>
              </w:rPr>
              <w:t xml:space="preserve">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sidR="00115707">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381E1208" w:rsidR="00D72741" w:rsidRPr="006F672B" w:rsidRDefault="004B1497" w:rsidP="009E2B42">
            <w:pPr>
              <w:ind w:right="-115"/>
              <w:jc w:val="right"/>
            </w:pPr>
            <w:r>
              <w:rPr>
                <w:noProof/>
                <w:color w:val="0070C0"/>
                <w:sz w:val="16"/>
                <w:szCs w:val="14"/>
                <w:lang w:val="en-MY" w:eastAsia="en-MY"/>
              </w:rPr>
              <w:drawing>
                <wp:inline distT="0" distB="0" distL="0" distR="0" wp14:anchorId="74A6807D" wp14:editId="329C3578">
                  <wp:extent cx="853440" cy="1183005"/>
                  <wp:effectExtent l="0" t="0" r="3810" b="0"/>
                  <wp:docPr id="38660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3440" cy="1183005"/>
                          </a:xfrm>
                          <a:prstGeom prst="rect">
                            <a:avLst/>
                          </a:prstGeom>
                          <a:noFill/>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7E43EF04" w14:textId="77777777" w:rsidR="004B1497" w:rsidRDefault="00D72741" w:rsidP="004B1497">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r w:rsidR="004B1497" w:rsidRPr="008F7C59">
              <w:rPr>
                <w:color w:val="0070C0"/>
                <w:sz w:val="16"/>
                <w:szCs w:val="14"/>
                <w:lang w:val="en-SG"/>
              </w:rPr>
              <w:t>https://semarakilmu.com.my/journals/index.php/sijisc</w:t>
            </w:r>
          </w:p>
          <w:p w14:paraId="4B700B1C" w14:textId="0F357919" w:rsidR="00D72741" w:rsidRPr="006F56D7" w:rsidRDefault="004B1497" w:rsidP="004B1497">
            <w:pPr>
              <w:jc w:val="center"/>
            </w:pPr>
            <w:r w:rsidRPr="00583339">
              <w:rPr>
                <w:rFonts w:cstheme="minorHAnsi"/>
                <w:sz w:val="16"/>
                <w:szCs w:val="16"/>
              </w:rPr>
              <w:t>ISSN</w:t>
            </w:r>
            <w:r w:rsidRPr="00583339">
              <w:rPr>
                <w:rFonts w:cstheme="minorHAnsi"/>
                <w:sz w:val="16"/>
                <w:szCs w:val="14"/>
              </w:rPr>
              <w:t xml:space="preserve">: </w:t>
            </w:r>
            <w:r>
              <w:rPr>
                <w:rFonts w:cstheme="minorHAnsi"/>
                <w:sz w:val="16"/>
                <w:szCs w:val="14"/>
              </w:rPr>
              <w:t>3036-020X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45A1B881" w14:textId="77777777" w:rsidR="008E1E88" w:rsidRDefault="00466763" w:rsidP="008E1E88">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p w14:paraId="71343C48" w14:textId="628A8105" w:rsidR="008E1E88" w:rsidRPr="00D427AA" w:rsidRDefault="008E1E88" w:rsidP="008E1E88">
            <w:pPr>
              <w:ind w:left="-115"/>
              <w:rPr>
                <w:rFonts w:eastAsia="Times New Roman" w:cs="Calibri"/>
                <w:sz w:val="16"/>
                <w:szCs w:val="16"/>
                <w:lang w:val="en-GB"/>
              </w:rPr>
            </w:pP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tbl>
            <w:tblPr>
              <w:tblStyle w:val="TableGrid"/>
              <w:tblW w:w="0" w:type="auto"/>
              <w:tblLook w:val="04A0" w:firstRow="1" w:lastRow="0" w:firstColumn="1" w:lastColumn="0" w:noHBand="0" w:noVBand="1"/>
            </w:tblPr>
            <w:tblGrid>
              <w:gridCol w:w="1211"/>
              <w:gridCol w:w="3827"/>
              <w:gridCol w:w="4200"/>
            </w:tblGrid>
            <w:tr w:rsidR="008E1E88" w14:paraId="72FA6959" w14:textId="77777777" w:rsidTr="008E1E88">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7D019D" w14:textId="77777777" w:rsidR="008E1E88" w:rsidRDefault="008E1E88" w:rsidP="008E1E88">
                  <w:pPr>
                    <w:rPr>
                      <w:rFonts w:eastAsia="Times New Roman" w:cs="Times New Roman"/>
                      <w:color w:val="FF0000"/>
                      <w:sz w:val="28"/>
                      <w:szCs w:val="28"/>
                    </w:rPr>
                  </w:pPr>
                  <w:r>
                    <w:rPr>
                      <w:rFonts w:eastAsia="Times New Roman" w:cs="Times New Roman"/>
                      <w:color w:val="FF0000"/>
                      <w:sz w:val="28"/>
                      <w:szCs w:val="28"/>
                    </w:rPr>
                    <w:t>No.</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B3B1D0" w14:textId="77777777" w:rsidR="008E1E88" w:rsidRDefault="008E1E88" w:rsidP="008E1E88">
                  <w:pPr>
                    <w:rPr>
                      <w:rFonts w:eastAsia="Times New Roman" w:cs="Times New Roman"/>
                      <w:color w:val="FF0000"/>
                      <w:sz w:val="28"/>
                      <w:szCs w:val="28"/>
                    </w:rPr>
                  </w:pPr>
                  <w:r>
                    <w:rPr>
                      <w:rFonts w:eastAsia="Times New Roman" w:cs="Times New Roman"/>
                      <w:color w:val="FF0000"/>
                      <w:sz w:val="28"/>
                      <w:szCs w:val="28"/>
                    </w:rPr>
                    <w:t>Author Full Name</w:t>
                  </w:r>
                </w:p>
              </w:tc>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B940DF" w14:textId="77777777" w:rsidR="008E1E88" w:rsidRDefault="008E1E88" w:rsidP="008E1E88">
                  <w:pPr>
                    <w:rPr>
                      <w:rFonts w:eastAsia="Times New Roman" w:cs="Times New Roman"/>
                      <w:color w:val="FF0000"/>
                      <w:sz w:val="28"/>
                      <w:szCs w:val="28"/>
                    </w:rPr>
                  </w:pPr>
                  <w:r>
                    <w:rPr>
                      <w:rFonts w:eastAsia="Times New Roman" w:cs="Times New Roman"/>
                      <w:color w:val="FF0000"/>
                      <w:sz w:val="28"/>
                      <w:szCs w:val="28"/>
                    </w:rPr>
                    <w:t>Author Email</w:t>
                  </w:r>
                </w:p>
              </w:tc>
            </w:tr>
            <w:tr w:rsidR="008E1E88" w14:paraId="30402425" w14:textId="77777777" w:rsidTr="008E1E88">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88055" w14:textId="77777777" w:rsidR="008E1E88" w:rsidRDefault="008E1E88" w:rsidP="008E1E88">
                  <w:pPr>
                    <w:rPr>
                      <w:rFonts w:eastAsia="Times New Roman" w:cs="Times New Roman"/>
                      <w:color w:val="FF0000"/>
                      <w:sz w:val="28"/>
                      <w:szCs w:val="28"/>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0003D" w14:textId="77777777" w:rsidR="008E1E88" w:rsidRDefault="008E1E88" w:rsidP="008E1E88">
                  <w:pPr>
                    <w:rPr>
                      <w:rFonts w:eastAsia="Times New Roman" w:cs="Times New Roman"/>
                      <w:color w:val="FF0000"/>
                      <w:sz w:val="28"/>
                      <w:szCs w:val="28"/>
                    </w:rPr>
                  </w:pPr>
                </w:p>
              </w:tc>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60950" w14:textId="77777777" w:rsidR="008E1E88" w:rsidRDefault="008E1E88" w:rsidP="008E1E88">
                  <w:pPr>
                    <w:rPr>
                      <w:rFonts w:eastAsia="Times New Roman" w:cs="Times New Roman"/>
                      <w:color w:val="FF0000"/>
                      <w:sz w:val="28"/>
                      <w:szCs w:val="28"/>
                    </w:rPr>
                  </w:pPr>
                </w:p>
              </w:tc>
            </w:tr>
            <w:tr w:rsidR="008E1E88" w14:paraId="416191E1" w14:textId="77777777" w:rsidTr="008E1E88">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7705E" w14:textId="77777777" w:rsidR="008E1E88" w:rsidRDefault="008E1E88" w:rsidP="008E1E88">
                  <w:pPr>
                    <w:rPr>
                      <w:rFonts w:eastAsia="Times New Roman" w:cs="Times New Roman"/>
                      <w:color w:val="FF0000"/>
                      <w:sz w:val="28"/>
                      <w:szCs w:val="28"/>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5E8038" w14:textId="77777777" w:rsidR="008E1E88" w:rsidRDefault="008E1E88" w:rsidP="008E1E88">
                  <w:pPr>
                    <w:rPr>
                      <w:rFonts w:eastAsia="Times New Roman" w:cs="Times New Roman"/>
                      <w:color w:val="FF0000"/>
                      <w:sz w:val="28"/>
                      <w:szCs w:val="28"/>
                    </w:rPr>
                  </w:pPr>
                </w:p>
              </w:tc>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9B56B" w14:textId="77777777" w:rsidR="008E1E88" w:rsidRDefault="008E1E88" w:rsidP="008E1E88">
                  <w:pPr>
                    <w:rPr>
                      <w:rFonts w:eastAsia="Times New Roman" w:cs="Times New Roman"/>
                      <w:color w:val="FF0000"/>
                      <w:sz w:val="28"/>
                      <w:szCs w:val="28"/>
                    </w:rPr>
                  </w:pPr>
                </w:p>
              </w:tc>
            </w:tr>
            <w:tr w:rsidR="008E1E88" w14:paraId="0220F69E" w14:textId="77777777" w:rsidTr="008E1E88">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62D91" w14:textId="77777777" w:rsidR="008E1E88" w:rsidRDefault="008E1E88" w:rsidP="008E1E88">
                  <w:pPr>
                    <w:rPr>
                      <w:rFonts w:eastAsia="Times New Roman" w:cs="Times New Roman"/>
                      <w:color w:val="FF0000"/>
                      <w:sz w:val="28"/>
                      <w:szCs w:val="28"/>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F02CB" w14:textId="77777777" w:rsidR="008E1E88" w:rsidRDefault="008E1E88" w:rsidP="008E1E88">
                  <w:pPr>
                    <w:rPr>
                      <w:rFonts w:eastAsia="Times New Roman" w:cs="Times New Roman"/>
                      <w:color w:val="FF0000"/>
                      <w:sz w:val="28"/>
                      <w:szCs w:val="28"/>
                    </w:rPr>
                  </w:pPr>
                </w:p>
              </w:tc>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B0DE5" w14:textId="77777777" w:rsidR="008E1E88" w:rsidRDefault="008E1E88" w:rsidP="008E1E88">
                  <w:pPr>
                    <w:rPr>
                      <w:rFonts w:eastAsia="Times New Roman" w:cs="Times New Roman"/>
                      <w:color w:val="FF0000"/>
                      <w:sz w:val="28"/>
                      <w:szCs w:val="28"/>
                    </w:rPr>
                  </w:pPr>
                </w:p>
              </w:tc>
            </w:tr>
          </w:tbl>
          <w:p w14:paraId="6343922B" w14:textId="77777777" w:rsidR="009E2B42" w:rsidRDefault="009E2B42" w:rsidP="008E5C16">
            <w:pPr>
              <w:ind w:left="-115"/>
              <w:rPr>
                <w:rFonts w:eastAsia="Times New Roman" w:cs="Times New Roman"/>
                <w:sz w:val="16"/>
                <w:szCs w:val="16"/>
              </w:rPr>
            </w:pPr>
          </w:p>
          <w:p w14:paraId="1AB122DA" w14:textId="77777777" w:rsidR="008E1E88" w:rsidRDefault="008E1E88"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proofErr w:type="gramStart"/>
            <w:r w:rsidRPr="00A827BB">
              <w:rPr>
                <w:rFonts w:cs="Calibri"/>
                <w:color w:val="FF0000"/>
                <w:sz w:val="18"/>
                <w:szCs w:val="18"/>
                <w:lang w:val="en-GB"/>
              </w:rPr>
              <w:t>purpose</w:t>
            </w:r>
            <w:proofErr w:type="gramEnd"/>
            <w:r w:rsidRPr="00A827BB">
              <w:rPr>
                <w:rFonts w:cs="Calibri"/>
                <w:color w:val="FF0000"/>
                <w:sz w:val="18"/>
                <w:szCs w:val="18"/>
                <w:lang w:val="en-GB"/>
              </w:rPr>
              <w:t xml:space="preserv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 xml:space="preserve">[2] and it has been proven to give better heat transfer efficiency compared to conventional </w:t>
      </w:r>
      <w:r w:rsidR="003D133A" w:rsidRPr="00A827BB">
        <w:rPr>
          <w:rFonts w:cs="Times New Roman"/>
          <w:sz w:val="24"/>
          <w:szCs w:val="24"/>
          <w:lang w:val="en-US"/>
        </w:rPr>
        <w:lastRenderedPageBreak/>
        <w:t>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C16C64"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25pt;height:32.25pt;mso-width-percent:0;mso-height-percent:0;mso-width-percent:0;mso-height-percent:0" o:ole="">
            <v:imagedata r:id="rId16" o:title=""/>
          </v:shape>
          <o:OLEObject Type="Embed" ProgID="Equation.3" ShapeID="_x0000_i1025" DrawAspect="Content" ObjectID="_1792932003"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proofErr w:type="gramStart"/>
      <w:r>
        <w:rPr>
          <w:rFonts w:eastAsia="Times New Roman"/>
          <w:sz w:val="24"/>
          <w:szCs w:val="24"/>
        </w:rPr>
        <w:t>w</w:t>
      </w:r>
      <w:r w:rsidR="00AA5F9D" w:rsidRPr="005D37D0">
        <w:rPr>
          <w:rFonts w:eastAsia="Times New Roman"/>
          <w:sz w:val="24"/>
          <w:szCs w:val="24"/>
        </w:rPr>
        <w:t>here</w:t>
      </w:r>
      <w:proofErr w:type="gramEnd"/>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w:t>
      </w:r>
      <w:proofErr w:type="spellStart"/>
      <w:r w:rsidRPr="000F794A">
        <w:rPr>
          <w:color w:val="000000" w:themeColor="text1"/>
          <w:sz w:val="20"/>
          <w:szCs w:val="20"/>
          <w:shd w:val="clear" w:color="auto" w:fill="FFFFFF"/>
        </w:rPr>
        <w:t>Latif</w:t>
      </w:r>
      <w:proofErr w:type="spellEnd"/>
      <w:r w:rsidRPr="000F794A">
        <w:rPr>
          <w:color w:val="000000" w:themeColor="text1"/>
          <w:sz w:val="20"/>
          <w:szCs w:val="20"/>
          <w:shd w:val="clear" w:color="auto" w:fill="FFFFFF"/>
        </w:rPr>
        <w:t xml:space="preserve">,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7433C1FC"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w:t>
            </w:r>
            <w:r w:rsidR="009E07A1">
              <w:rPr>
                <w:noProof/>
                <w:color w:val="000000" w:themeColor="text1"/>
                <w:sz w:val="32"/>
                <w:szCs w:val="32"/>
              </w:rPr>
              <w:t>IJAFF</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C16C64">
      <w:headerReference w:type="even" r:id="rId25"/>
      <w:headerReference w:type="default" r:id="rId26"/>
      <w:footerReference w:type="even" r:id="rId27"/>
      <w:footerReference w:type="default" r:id="rId28"/>
      <w:headerReference w:type="first" r:id="rId29"/>
      <w:footerReference w:type="first" r:id="rId30"/>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9D3EA3" w14:textId="77777777" w:rsidR="0048088E" w:rsidRDefault="0048088E" w:rsidP="00307DBE">
      <w:pPr>
        <w:spacing w:after="0" w:line="240" w:lineRule="auto"/>
      </w:pPr>
      <w:r>
        <w:separator/>
      </w:r>
    </w:p>
  </w:endnote>
  <w:endnote w:type="continuationSeparator" w:id="0">
    <w:p w14:paraId="463F99AC" w14:textId="77777777" w:rsidR="0048088E" w:rsidRDefault="0048088E"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charset w:val="00"/>
    <w:family w:val="swiss"/>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Calibri"/>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3862C" w14:textId="77777777" w:rsidR="004B1497" w:rsidRDefault="004B14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4B1497">
          <w:rPr>
            <w:noProof/>
          </w:rPr>
          <w:t>18</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4B1497">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1124" w14:textId="77777777" w:rsidR="0048088E" w:rsidRDefault="0048088E" w:rsidP="00307DBE">
      <w:pPr>
        <w:spacing w:after="0" w:line="240" w:lineRule="auto"/>
      </w:pPr>
      <w:r>
        <w:separator/>
      </w:r>
    </w:p>
  </w:footnote>
  <w:footnote w:type="continuationSeparator" w:id="0">
    <w:p w14:paraId="332589C8" w14:textId="77777777" w:rsidR="0048088E" w:rsidRDefault="0048088E"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6F7600FC"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w:t>
      </w:r>
      <w:r w:rsidR="004B1497">
        <w:rPr>
          <w:rFonts w:cs="Times New Roman"/>
          <w:lang w:val="en-SG"/>
        </w:rPr>
        <w:t>ijisc</w:t>
      </w:r>
      <w:r w:rsidRPr="00F22DD1">
        <w:rPr>
          <w:rFonts w:cs="Times New Roman"/>
          <w:lang w:val="en-SG"/>
        </w:rPr>
        <w:t>.XX.X.XX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967F2" w14:textId="77777777" w:rsidR="004B1497" w:rsidRDefault="004B14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84A7E" w14:textId="43DC1528" w:rsidR="009069A1" w:rsidRPr="00380ADE" w:rsidRDefault="004B149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rPr>
      <w:t>Semarak</w:t>
    </w:r>
    <w:proofErr w:type="spellEnd"/>
    <w:r>
      <w:rPr>
        <w:rFonts w:ascii="Times New Roman" w:eastAsia="Calibri" w:hAnsi="Times New Roman" w:cs="Arial"/>
        <w:i/>
        <w:iCs/>
        <w:sz w:val="16"/>
        <w:szCs w:val="14"/>
      </w:rPr>
      <w:t xml:space="preserve"> International </w:t>
    </w:r>
    <w:r w:rsidRPr="00F65A71">
      <w:rPr>
        <w:rFonts w:ascii="Times New Roman" w:eastAsia="Calibri" w:hAnsi="Times New Roman" w:cs="Arial"/>
        <w:i/>
        <w:iCs/>
        <w:sz w:val="16"/>
        <w:szCs w:val="14"/>
      </w:rPr>
      <w:t xml:space="preserve">Journal of </w:t>
    </w:r>
    <w:r>
      <w:rPr>
        <w:rFonts w:ascii="Times New Roman" w:eastAsia="Calibri" w:hAnsi="Times New Roman" w:cs="Arial"/>
        <w:i/>
        <w:iCs/>
        <w:sz w:val="16"/>
        <w:szCs w:val="14"/>
      </w:rPr>
      <w:t>Islamic Studies and Culture</w:t>
    </w:r>
    <w:bookmarkStart w:id="0" w:name="_GoBack"/>
    <w:bookmarkEnd w:id="0"/>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4B7901E4" w:rsidR="00FB3274" w:rsidRPr="003F5EA9" w:rsidRDefault="004B149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1" w:name="_Hlk48034642"/>
    <w:bookmarkStart w:id="2" w:name="_Hlk48034643"/>
    <w:proofErr w:type="spellStart"/>
    <w:r w:rsidRPr="008F7C59">
      <w:rPr>
        <w:rFonts w:ascii="Times New Roman" w:eastAsia="Calibri" w:hAnsi="Times New Roman" w:cs="Arial"/>
        <w:i/>
        <w:iCs/>
        <w:sz w:val="16"/>
        <w:szCs w:val="14"/>
      </w:rPr>
      <w:t>Semarak</w:t>
    </w:r>
    <w:proofErr w:type="spellEnd"/>
    <w:r w:rsidRPr="008F7C59">
      <w:rPr>
        <w:rFonts w:ascii="Times New Roman" w:eastAsia="Calibri" w:hAnsi="Times New Roman" w:cs="Arial"/>
        <w:i/>
        <w:iCs/>
        <w:sz w:val="16"/>
        <w:szCs w:val="14"/>
      </w:rPr>
      <w:t xml:space="preserve"> International Journal of Islamic Studies and Culture</w:t>
    </w:r>
    <w:r w:rsidRPr="008F7C59">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115707">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1"/>
    <w:bookmarkEnd w:id="2"/>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5AE4"/>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0A1E"/>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088E"/>
    <w:rsid w:val="00482C39"/>
    <w:rsid w:val="00483806"/>
    <w:rsid w:val="00485A2B"/>
    <w:rsid w:val="00486304"/>
    <w:rsid w:val="00493472"/>
    <w:rsid w:val="00493E7C"/>
    <w:rsid w:val="004951C1"/>
    <w:rsid w:val="0049671B"/>
    <w:rsid w:val="004A1184"/>
    <w:rsid w:val="004A5542"/>
    <w:rsid w:val="004B0561"/>
    <w:rsid w:val="004B1497"/>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1E88"/>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07A1"/>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16C64"/>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317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532AB"/>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48930549">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282002360">
      <w:bodyDiv w:val="1"/>
      <w:marLeft w:val="0"/>
      <w:marRight w:val="0"/>
      <w:marTop w:val="0"/>
      <w:marBottom w:val="0"/>
      <w:divBdr>
        <w:top w:val="none" w:sz="0" w:space="0" w:color="auto"/>
        <w:left w:val="none" w:sz="0" w:space="0" w:color="auto"/>
        <w:bottom w:val="none" w:sz="0" w:space="0" w:color="auto"/>
        <w:right w:val="none" w:sz="0" w:space="0" w:color="auto"/>
      </w:divBdr>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AA5B6-B399-4565-BAE2-711E14792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1808</Words>
  <Characters>10308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Microsoft account</cp:lastModifiedBy>
  <cp:revision>5</cp:revision>
  <cp:lastPrinted>2016-12-23T01:28:00Z</cp:lastPrinted>
  <dcterms:created xsi:type="dcterms:W3CDTF">2024-04-03T01:44:00Z</dcterms:created>
  <dcterms:modified xsi:type="dcterms:W3CDTF">2024-11-12T08:54:00Z</dcterms:modified>
</cp:coreProperties>
</file>